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A5" w:rsidRPr="002D45A5" w:rsidRDefault="002D45A5" w:rsidP="002D45A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Демонстрационная версия заданий к промежуточной аттестации по итогам года по предмету литература за курс 10 класса.</w:t>
      </w:r>
    </w:p>
    <w:p w:rsidR="002D45A5" w:rsidRPr="002D45A5" w:rsidRDefault="002D45A5" w:rsidP="002D45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D45A5">
        <w:rPr>
          <w:rFonts w:ascii="Times New Roman" w:hAnsi="Times New Roman"/>
          <w:b/>
          <w:sz w:val="28"/>
          <w:szCs w:val="28"/>
        </w:rPr>
        <w:t>Итоговое контрольное тестирование.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Вариант – 1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 xml:space="preserve">1.Укажите, с чем связаны изменения в характере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Д.И.Старцева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(А.П.Чехов «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Ионыч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>»).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)в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лияние его невесты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В)влияние среды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)в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оздействие родителей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Г)профессия врача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2.Укажите, к какому литературному направлению следует отнести роман-эпопею Л.Н.Толстого «Война и мир».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)р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омантизм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В)классицизм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)с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ентиментализм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Г)реализм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3.Укажите произведение А.П.Чехова, которое является лирической комедией.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А) «Человек в футляре»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 «Медведь»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Б) «Чайка»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 «Дама с собачкой»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4.Укажите, кому из писателей принадлежит высказывание «Нет величия там, где нет простоты, добра и правды».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 xml:space="preserve">А)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М.Е.Салтыков-Щедрин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 Л.Н.Толстой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Б) Ф.М.Достоевский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 А.П.Чехов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5.Укажите, где происходит основное действие романа И.А.Гончарова «Обломов».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)П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етербург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 xml:space="preserve">В)город </w:t>
      </w:r>
      <w:r w:rsidRPr="002D45A5">
        <w:rPr>
          <w:rFonts w:ascii="Times New Roman" w:hAnsi="Times New Roman"/>
          <w:sz w:val="28"/>
          <w:szCs w:val="28"/>
        </w:rPr>
        <w:t>NN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осква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Г)тульское имение Обломова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6.Кого из героев романа «Преступление и наказание» тревожат сновидения?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Л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ебезятников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В)Лужин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)С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оня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Свидригайлов</w:t>
      </w:r>
      <w:proofErr w:type="spellEnd"/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7.Какому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)Б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еликов («Человек в футляре»)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В)Очумелов («Хамелеон»)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)Т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уркин («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Ионыч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>»)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 xml:space="preserve">Г)Ипполит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Ипполитыч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(«Учитель словесности»)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8.Назовите имя писателя, который был артиллерийским офицером и принимал участие в обороне Севастополя в 1854 году.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)И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.А.Гончаров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В)Ф.М.Достоевский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)Л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.Н.Толстой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Г)И.С.Тургенев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9.Укажите второе название гоголевского направления в литературе.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)ч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истое искусство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В)декадентство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)н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атуральная школа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Г)социалистический реализм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10.Укажите, какая из перечисленных композиционных частей не является обязательной.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)п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ролог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В)кульминация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)з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авязка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Г)развязка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lastRenderedPageBreak/>
        <w:tab/>
        <w:t>11.Как в Художественном театре назвали характерное для чеховских пьес развитие действия?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А) «бурный поток»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 «подводное течение»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Б) «поток сознания»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 «невидимая жизнь»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12.Какая тема является преобладающей в творчестве Н.А.Некрасова?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)т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ема города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В)любовь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)о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диночество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Г)гражданственность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13.Укажите, кому из русских писателей принадлежат слова о том, что «красота спасет мир».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)Ф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.М.Достоевскому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В)И.А.Бунину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)Л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.Н.Толстому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Г)А.П.Чехову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14.Какой порок обличает А.П.Чехов в рассказе «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Ионыч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>»?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)д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ушевную пустоту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В)раболепие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)ч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инопочитание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Г)лицемерие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15.Назовите автора и произведение, в котором не встречается образ странника.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)Н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.А.Некрасов «Кому на Руси жить хорошо»</w:t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В)Н.С.Лесков «Очарованный странник»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)А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.Н.Островский «Гроза»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Г)И.А.Гончаров «Обломов»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16.В каком из перечисленных произведений действие протекает на фоне панорамы Волги?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А) «Вишневый сад»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 «Мертвые души»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Б) «Гроза»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 «Крыжовник»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17. 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)Н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.Г.Чернышевскому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В)В.Г.Белинскому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)Н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.В.Гоголю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Г)М.Ю.Лермонтову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18.Укажите, к какому литературному направлению можно отнести роман-эпопею Л.Н.Толстого «Война и мир».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)к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лассицизм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В)романтизм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)р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еализм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Г)сентиментализм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19.Укажите, каков социальный статус Марфы Игнатьевны Кабановой (А.Н.Островский «Гроза»)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ещанка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В)крестьянка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)д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ворянка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Г)купчиха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 xml:space="preserve">20.Какой литературный прием использован автором в данном отрывке: «Нева вздувалась и 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ревела//Котлом клокоча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 xml:space="preserve"> и клубясь…»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)г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ротеск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В)аллегория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)о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лицетворение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Г)сравнение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21.Сон Обломова (И.А.Гончаров «Обломов») – это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)и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стория рода Обломовых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)р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еалистическое изображение российской деревни времен крепостничества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)п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оэтическая картина русской жизни, где смешались явь и сказка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lastRenderedPageBreak/>
        <w:tab/>
        <w:t>22.Утверждение, содержащее фактическую ошибку (Л.Н.Толстой «Война и мир»).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)ф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 xml:space="preserve">рейлину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А.П.Шерер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Толстой сравнивает с хозяйкой прядильной мастерской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)г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 xml:space="preserve">еройский поступок князя Андрея определил исход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Аустерлицкого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сражения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)Д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 xml:space="preserve">анило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Купор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– это танец, который танцуют на именинах у Ростовых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 xml:space="preserve">23.Для Ивана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Флягина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(Н.С.Лесков «Очарованный странник») характерно следующее из названных качеств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)б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ездушие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В)простодушие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)р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авнодушие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Г)высокомерие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24.Назовите произведения, в которых есть герои, образы которых восходят к образам былинных богатырей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А) «Очарованный странник», «О любви»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Б) «Очарованный странник», «Кому на Руси жить хорошо»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В) «Кому на Руси жить хорошо», «Гроза»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Г) «Гроза», «О любви»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Вариант – 2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1.Почему А.П.Чехов назвал свою пьесу «Вишневый сад» комедией?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)з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абавный сюжет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В)фарсовые ситуации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)к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омичный финал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Г)претензии персонажей противоречат их возможностям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2.Укажите, кому из русских писателей принадлежат слова «Умом Россию не понять, аршином общим не измерить…»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)А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.К.Толстой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В)А.А.Фет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)А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.С.Пушкин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Г)Ф.И.Тютчев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3.Укажите, кто из русских писателей принимал участие в обороне Севастополя.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)Ф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.М.Достоевский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В)Ф.И.Тютчев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)Л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.Н.Толстой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Г)И.А.Гончаров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4.Укажите, кому из русских поэтов принадлежат слова «Поэтом можешь ты не быть, но гражданином быть обязан».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А) А.А.Фет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)Н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.А.Некрасов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Б) Ф.И.Тютчев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 А.К.Толстой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5.Укажите, какое из названных произведений не входит в цикл «Записки охотника» И.С.Тургенева.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А) «Малиновая вода»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 «Певцы»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Б) «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Муму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>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 «Бирюк»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6.Укажите, кому был посвящен роман И.С.Тургенева «Отцы и дети».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)Н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.Г.Чернышевский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В)В.Г.Белинский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)Н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.А.Некрасов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Г)А.А.Григорьев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7.Кто из русских писателей отбывал каторгу в Омском остроге?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lastRenderedPageBreak/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)Н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.Г.Чернышевский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В)Ф.М.Достоевский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.Е.Салтыков-Щедрин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Г)Н.А.Некрасов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8.Назовите писателя, который совершил кругосветное путешествие на борту фрегата «Паллада»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)И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.С.Тургенев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В)Л.Н.Толстой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)И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.А.Гончаров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Г)А.П.Чехов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9.Укажите имя писателя, который совершил поездку на остров Сахалин.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А) Л.Н.Толстой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 А.П.Чехов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Б) И.А.Гончаров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 xml:space="preserve">Г)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М.Е.Салтыков-Щедрин</w:t>
      </w:r>
      <w:proofErr w:type="spellEnd"/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10.Назовите имя писателя, который не является уроженцем Москвы.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)А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.С.Пушкин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В)Ф.М.Достоевский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.Ю.Лермонтов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Г)А.П.Чехов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11.Выберите правильную последовательность смены одного литературного направления другим.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)с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ентиментализм, романтизм, классицизм, реализм, модернизм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одернизм, романтизм, реализм, сентиментализм, классицизм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)к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лассицизм, сентиментализм, романтизм, реализм, модернизм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Г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)р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еализм, классицизм, сентиментализм, романтизм, модернизм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12.Излюбленным жанром поэзии Н.А.Некрасова является: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)о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да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В)элегия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)б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аллада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Г)послание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13.Назовите поэта, в творчестве которого не встречается стихотворение «Пророк»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)А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.С.Пушкин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В)Н.А.Некрасов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.Ю.Лермонтов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Г)Ф.И.Тютчев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14.Что подразумевает Л.Н.Толстой под понятием «народ»?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)в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сех трудящихся, создающих материальные ценности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)к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репостных крестьян, работающих на земле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)с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овокупность представителей всех социальных групп и сословий, проявляющих духовность, патриотизм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Г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астеровых, ремесленников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15.Кому из героев романа Л.Н.Толстого «Война и мир! Принадлежат слова «Надо жить, надо любить, надо верить»?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)А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ндрею Болконскому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В)Пьеру Безухову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)Н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иколаю Ростову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Г)Платону Каратаеву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16.Как называется высшая точка в развитии сюжета литературного произведения?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)г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ипербола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В)экспозиция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)г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ротеск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Г)кульминация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17.Укажите, чем определяется деятельность Лопахина в комедии А.П.Чехова «Вишневый сад».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)ж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елание разорить Раневскую и присвоить себе ее состояние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)с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тремлением отомстить впавшим в нищету хозяевам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)п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опыткой помочь Раневской поправить свое материальное положение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lastRenderedPageBreak/>
        <w:t>Г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ечтой уничтожить вишневый сад, напоминающий ему о тяжелом детстве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18.Укажите произведение, в сюжете которого отсутствует эпизод дуэли.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)А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.С.Пушкин «Выстрел»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В)А.С.Грибоедов «Горе от ума»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)Л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.Н.Толстой «Война и мир»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Г)М.Ю.Лермонтов «Герой нашего времени»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19.Определите автора и произведение по заключительным словам: «Какое бы страстное, грешное, бунтующее сердце не скрылось в могиле, цветы, растущие на ней, безмятежно глядят на нас своими невинными глазами; не об одном вечном спокойствии «равнодушной» природы; они говорят также о вечном примирении и о жизни бесконечной»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.Ю.Лермонтов «Герой нашего времени»</w:t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В)Ф.М.Достоевский «Преступление и наказание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)Л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.Н.Толстой «Война и мир»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Г)И.С.Тургенев «Отцы и дети»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 xml:space="preserve">20.Какой художественный прием использует А.А.Фет в следующем отрывке: 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«Это утро, радость эта,//Эта мощь и дня и света,//Этот синий свод,//Этот крик и вереницы,//Эти стаи, эти птицы,//Этот говор вод…»</w:t>
      </w:r>
      <w:proofErr w:type="gramEnd"/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)о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лицетворение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В)анафора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)а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нтитеза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Г)эпитет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21.Базаров (И.С.Тургенев «Отцы и дети) говорит Аркадию о своем отце: «Такой же чудак, как твой, только в другом роде». Отцы схожи тем, что они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)б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лизки по возрасту и социальному положению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)л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юбят природу, музыку и поэзию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)л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юбят своих сыновей и стремятся не отставать от века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22.В поэме Н.А.Некрасова «Кому на Руси жить хорошо» есть следующие персонажи: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рмил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Гирин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Кулигин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Яким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Нагой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В)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Ермил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Гирин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, Утятин,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Яким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Нагой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Я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ким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 Нагой, Кудряш, Утятин</w:t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</w:r>
      <w:r w:rsidRPr="002D45A5">
        <w:rPr>
          <w:rFonts w:ascii="Times New Roman" w:hAnsi="Times New Roman"/>
          <w:sz w:val="28"/>
          <w:szCs w:val="28"/>
          <w:lang w:val="ru-RU"/>
        </w:rPr>
        <w:tab/>
        <w:t>Г)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Феклуша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 xml:space="preserve">, Утятин, </w:t>
      </w:r>
      <w:proofErr w:type="spellStart"/>
      <w:r w:rsidRPr="002D45A5">
        <w:rPr>
          <w:rFonts w:ascii="Times New Roman" w:hAnsi="Times New Roman"/>
          <w:sz w:val="28"/>
          <w:szCs w:val="28"/>
          <w:lang w:val="ru-RU"/>
        </w:rPr>
        <w:t>Кулигин</w:t>
      </w:r>
      <w:proofErr w:type="spellEnd"/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23.В концепции Лескова не рассматривается следующая из сторон понятия «праведник».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)у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мение довольствоваться малым, но никогда не поступать против совести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)р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елигиозная отрешенность от земных страстей, служение Богу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)с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пособность обыкновенного человека к самопожертвовании.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ab/>
        <w:t>24.Не поднимается в рассказе «Крыжовник» А.П.Чехова следующая проблема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)в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заимоотношений человека и природы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Б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)д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еградации личности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Pr="002D45A5">
        <w:rPr>
          <w:rFonts w:ascii="Times New Roman" w:hAnsi="Times New Roman"/>
          <w:sz w:val="28"/>
          <w:szCs w:val="28"/>
          <w:lang w:val="ru-RU"/>
        </w:rPr>
        <w:t>)л</w:t>
      </w:r>
      <w:proofErr w:type="gramEnd"/>
      <w:r w:rsidRPr="002D45A5">
        <w:rPr>
          <w:rFonts w:ascii="Times New Roman" w:hAnsi="Times New Roman"/>
          <w:sz w:val="28"/>
          <w:szCs w:val="28"/>
          <w:lang w:val="ru-RU"/>
        </w:rPr>
        <w:t>ичной ответственности за происходящее в мире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D45A5">
        <w:rPr>
          <w:rFonts w:ascii="Times New Roman" w:hAnsi="Times New Roman"/>
          <w:sz w:val="28"/>
          <w:szCs w:val="28"/>
        </w:rPr>
        <w:t>Г)</w:t>
      </w:r>
      <w:proofErr w:type="spellStart"/>
      <w:r w:rsidRPr="002D45A5">
        <w:rPr>
          <w:rFonts w:ascii="Times New Roman" w:hAnsi="Times New Roman"/>
          <w:sz w:val="28"/>
          <w:szCs w:val="28"/>
        </w:rPr>
        <w:t>русской</w:t>
      </w:r>
      <w:proofErr w:type="spellEnd"/>
      <w:proofErr w:type="gramEnd"/>
      <w:r w:rsidRPr="002D45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D45A5">
        <w:rPr>
          <w:rFonts w:ascii="Times New Roman" w:hAnsi="Times New Roman"/>
          <w:sz w:val="28"/>
          <w:szCs w:val="28"/>
        </w:rPr>
        <w:t>интеллигенции</w:t>
      </w:r>
      <w:proofErr w:type="spellEnd"/>
      <w:r w:rsidRPr="002D45A5">
        <w:rPr>
          <w:rFonts w:ascii="Times New Roman" w:hAnsi="Times New Roman"/>
          <w:sz w:val="28"/>
          <w:szCs w:val="28"/>
          <w:lang w:val="ru-RU"/>
        </w:rPr>
        <w:t>.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КЛЮЧИ:</w:t>
      </w:r>
    </w:p>
    <w:tbl>
      <w:tblPr>
        <w:tblW w:w="1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4"/>
        <w:gridCol w:w="445"/>
        <w:gridCol w:w="445"/>
        <w:gridCol w:w="444"/>
        <w:gridCol w:w="445"/>
        <w:gridCol w:w="445"/>
        <w:gridCol w:w="444"/>
        <w:gridCol w:w="445"/>
        <w:gridCol w:w="445"/>
        <w:gridCol w:w="444"/>
        <w:gridCol w:w="445"/>
        <w:gridCol w:w="445"/>
        <w:gridCol w:w="444"/>
        <w:gridCol w:w="445"/>
        <w:gridCol w:w="445"/>
        <w:gridCol w:w="444"/>
        <w:gridCol w:w="445"/>
        <w:gridCol w:w="445"/>
        <w:gridCol w:w="444"/>
        <w:gridCol w:w="445"/>
        <w:gridCol w:w="445"/>
        <w:gridCol w:w="444"/>
        <w:gridCol w:w="445"/>
        <w:gridCol w:w="445"/>
        <w:gridCol w:w="445"/>
      </w:tblGrid>
      <w:tr w:rsidR="002D45A5" w:rsidRPr="002D45A5" w:rsidTr="00A7533E">
        <w:trPr>
          <w:trHeight w:val="1214"/>
        </w:trPr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Pr="002D45A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2D45A5" w:rsidRPr="002D45A5" w:rsidTr="00A7533E">
        <w:trPr>
          <w:trHeight w:val="1679"/>
        </w:trPr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  <w:r w:rsidRPr="002D45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4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45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2D45A5" w:rsidRPr="002D45A5" w:rsidRDefault="002D45A5" w:rsidP="002D45A5">
      <w:pPr>
        <w:rPr>
          <w:rFonts w:ascii="Times New Roman" w:hAnsi="Times New Roman"/>
          <w:sz w:val="28"/>
          <w:szCs w:val="28"/>
        </w:rPr>
      </w:pP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  <w:lang w:val="ru-RU"/>
        </w:rPr>
      </w:pPr>
      <w:r w:rsidRPr="002D45A5">
        <w:rPr>
          <w:rFonts w:ascii="Times New Roman" w:hAnsi="Times New Roman"/>
          <w:sz w:val="28"/>
          <w:szCs w:val="28"/>
          <w:lang w:val="ru-RU"/>
        </w:rPr>
        <w:t>Критерии оценки:</w:t>
      </w:r>
    </w:p>
    <w:p w:rsidR="002D45A5" w:rsidRPr="002D45A5" w:rsidRDefault="002D45A5" w:rsidP="002D45A5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7"/>
        <w:gridCol w:w="1547"/>
        <w:gridCol w:w="1547"/>
      </w:tblGrid>
      <w:tr w:rsidR="002D45A5" w:rsidRPr="002D45A5" w:rsidTr="00A7533E">
        <w:trPr>
          <w:trHeight w:val="450"/>
        </w:trPr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21-24</w:t>
            </w:r>
          </w:p>
        </w:tc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85%-100%</w:t>
            </w:r>
          </w:p>
        </w:tc>
      </w:tr>
      <w:tr w:rsidR="002D45A5" w:rsidRPr="002D45A5" w:rsidTr="00A7533E">
        <w:trPr>
          <w:trHeight w:val="427"/>
        </w:trPr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17-23</w:t>
            </w:r>
          </w:p>
        </w:tc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70%-84%</w:t>
            </w:r>
          </w:p>
        </w:tc>
      </w:tr>
      <w:tr w:rsidR="002D45A5" w:rsidRPr="002D45A5" w:rsidTr="00A7533E">
        <w:trPr>
          <w:trHeight w:val="450"/>
        </w:trPr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12-16</w:t>
            </w:r>
          </w:p>
        </w:tc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51%-69%</w:t>
            </w:r>
          </w:p>
        </w:tc>
      </w:tr>
      <w:tr w:rsidR="002D45A5" w:rsidRPr="002D45A5" w:rsidTr="00A7533E">
        <w:trPr>
          <w:trHeight w:val="450"/>
        </w:trPr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  <w:r w:rsidRPr="002D45A5">
              <w:rPr>
                <w:rFonts w:ascii="Times New Roman" w:hAnsi="Times New Roman"/>
                <w:sz w:val="28"/>
                <w:szCs w:val="28"/>
              </w:rPr>
              <w:t>«2»</w:t>
            </w:r>
          </w:p>
        </w:tc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7" w:type="dxa"/>
            <w:shd w:val="clear" w:color="auto" w:fill="auto"/>
          </w:tcPr>
          <w:p w:rsidR="002D45A5" w:rsidRPr="002D45A5" w:rsidRDefault="002D45A5" w:rsidP="002D45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21E2" w:rsidRPr="002D45A5" w:rsidRDefault="002D45A5" w:rsidP="002D45A5">
      <w:pPr>
        <w:rPr>
          <w:rFonts w:ascii="Times New Roman" w:hAnsi="Times New Roman"/>
          <w:sz w:val="28"/>
          <w:szCs w:val="28"/>
        </w:rPr>
      </w:pPr>
    </w:p>
    <w:sectPr w:rsidR="001421E2" w:rsidRPr="002D45A5" w:rsidSect="00977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5A5"/>
    <w:rsid w:val="001A37EF"/>
    <w:rsid w:val="002D45A5"/>
    <w:rsid w:val="00977552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A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D45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D45A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1427</Words>
  <Characters>8140</Characters>
  <Application>Microsoft Office Word</Application>
  <DocSecurity>0</DocSecurity>
  <Lines>67</Lines>
  <Paragraphs>19</Paragraphs>
  <ScaleCrop>false</ScaleCrop>
  <Company/>
  <LinksUpToDate>false</LinksUpToDate>
  <CharactersWithSpaces>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2015-04-17T12:51:00Z</dcterms:created>
  <dcterms:modified xsi:type="dcterms:W3CDTF">2015-04-17T12:56:00Z</dcterms:modified>
</cp:coreProperties>
</file>